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2" w:before="0" w:after="0"/>
        <w:ind w:left="720" w:right="0" w:hanging="36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52" w:before="0" w:after="160"/>
        <w:ind w:left="0" w:right="0" w:hanging="0"/>
        <w:contextualSpacing/>
        <w:jc w:val="center"/>
        <w:rPr>
          <w:rFonts w:ascii="Calibri" w:hAnsi="Calibri" w:eastAsia="Times New Roman" w:cs="Calibri"/>
          <w:b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Undergraduate Research Project</w:t>
      </w:r>
    </w:p>
    <w:p>
      <w:pPr>
        <w:pStyle w:val="ListParagraph"/>
        <w:spacing w:lineRule="auto" w:line="252" w:before="0" w:after="160"/>
        <w:ind w:left="0" w:right="0" w:hanging="0"/>
        <w:contextualSpacing/>
        <w:jc w:val="center"/>
        <w:rPr>
          <w:rFonts w:ascii="Calibri" w:hAnsi="Calibri" w:eastAsia="Times New Roman" w:cs="Calibri"/>
          <w:b/>
          <w:b/>
          <w:bCs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</w:r>
    </w:p>
    <w:p>
      <w:pPr>
        <w:pStyle w:val="ListParagraph"/>
        <w:spacing w:lineRule="auto" w:line="252" w:before="0" w:after="160"/>
        <w:ind w:left="0" w:right="0" w:hanging="0"/>
        <w:contextualSpacing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tbl>
      <w:tblPr>
        <w:tblW w:w="10070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4665"/>
        <w:gridCol w:w="2176"/>
        <w:gridCol w:w="125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Project Name: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kern w:val="0"/>
                <w:lang w:val="en-US" w:eastAsia="en-US" w:bidi="ar-SA"/>
              </w:rPr>
              <w:t>Computational Quantum Algebra and the Anyon Wiki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Number of Positions: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kern w:val="0"/>
                <w:lang w:val="en-US" w:eastAsia="en-US" w:bidi="ar-SA"/>
              </w:rPr>
              <w:t>2+</w:t>
            </w:r>
          </w:p>
        </w:tc>
      </w:tr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Supervisor: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kern w:val="0"/>
                <w:lang w:val="en-US" w:eastAsia="en-US" w:bidi="ar-SA"/>
              </w:rPr>
              <w:t xml:space="preserve">Gert Vercleyen (postdoc), Colleen Delaney (professor), Eric Samperton (professor) </w:t>
            </w:r>
            <w:r>
              <w:rPr>
                <w:rFonts w:eastAsia="Times New Roman" w:cs="Calibri"/>
                <w:kern w:val="0"/>
                <w:lang w:val="en-US" w:eastAsia="en-US" w:bidi="ar-SA"/>
              </w:rPr>
              <w:tab/>
            </w:r>
          </w:p>
        </w:tc>
      </w:tr>
      <w:tr>
        <w:trPr>
          <w:trHeight w:val="269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Supervisor e-mail: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kern w:val="0"/>
                <w:lang w:val="en-US" w:eastAsia="en-US" w:bidi="ar-SA"/>
              </w:rPr>
            </w:pPr>
            <w:hyperlink r:id="rId2">
              <w:r>
                <w:rPr>
                  <w:rStyle w:val="InternetLink"/>
                  <w:rFonts w:eastAsia="Times New Roman" w:cs="Calibri"/>
                  <w:kern w:val="0"/>
                  <w:lang w:val="en-US" w:eastAsia="en-US" w:bidi="ar-SA"/>
                </w:rPr>
                <w:t>gvercley@purdue.edu</w:t>
              </w:r>
            </w:hyperlink>
            <w:r>
              <w:rPr>
                <w:rFonts w:eastAsia="Times New Roman" w:cs="Calibri"/>
                <w:kern w:val="0"/>
                <w:lang w:val="en-US" w:eastAsia="en-US" w:bidi="ar-SA"/>
              </w:rPr>
              <w:t xml:space="preserve">, </w:t>
            </w:r>
            <w:hyperlink r:id="rId3">
              <w:r>
                <w:rPr>
                  <w:rStyle w:val="InternetLink"/>
                  <w:rFonts w:eastAsia="Times New Roman" w:cs="Calibri"/>
                  <w:kern w:val="0"/>
                  <w:lang w:val="en-US" w:eastAsia="en-US" w:bidi="ar-SA"/>
                </w:rPr>
                <w:t>colleend@purdue.edu</w:t>
              </w:r>
            </w:hyperlink>
            <w:r>
              <w:rPr>
                <w:rFonts w:eastAsia="Times New Roman" w:cs="Calibri"/>
                <w:kern w:val="0"/>
                <w:lang w:val="en-US" w:eastAsia="en-US" w:bidi="ar-SA"/>
              </w:rPr>
              <w:t xml:space="preserve">, </w:t>
            </w:r>
            <w:hyperlink r:id="rId4">
              <w:r>
                <w:rPr>
                  <w:rStyle w:val="InternetLink"/>
                  <w:rFonts w:eastAsia="Times New Roman" w:cs="Calibri"/>
                  <w:kern w:val="0"/>
                  <w:lang w:val="en-US" w:eastAsia="en-US" w:bidi="ar-SA"/>
                </w:rPr>
                <w:t>eric@purdue.edu</w:t>
              </w:r>
            </w:hyperlink>
            <w:r>
              <w:rPr>
                <w:rFonts w:eastAsia="Times New Roman" w:cs="Calibri"/>
                <w:kern w:val="0"/>
                <w:lang w:val="en-US" w:eastAsia="en-US" w:bidi="ar-SA"/>
              </w:rPr>
              <w:t xml:space="preserve"> </w:t>
            </w:r>
          </w:p>
        </w:tc>
      </w:tr>
      <w:tr>
        <w:trPr>
          <w:trHeight w:val="512" w:hRule="atLeast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Project Description: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>Help us discover and catalog new species of quasi-particles with topological properties called “anyons.” These are useful for both quantum error-correction and condensed matter physics.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n-US" w:eastAsia="en-US" w:bidi="ar-SA"/>
              </w:rPr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 xml:space="preserve">We have two </w:t>
            </w:r>
            <w:r>
              <w:rPr>
                <w:rFonts w:eastAsia="Times New Roman" w:cs="Times New Roman"/>
                <w:kern w:val="0"/>
                <w:lang w:val="en-US" w:eastAsia="en-US" w:bidi="ar-SA"/>
              </w:rPr>
              <w:t xml:space="preserve">programming-oriented </w:t>
            </w:r>
            <w:r>
              <w:rPr>
                <w:rFonts w:eastAsia="Times New Roman" w:cs="Times New Roman"/>
                <w:kern w:val="0"/>
                <w:lang w:val="en-US" w:eastAsia="en-US" w:bidi="ar-SA"/>
              </w:rPr>
              <w:t>projects immediately available to be supervised primarily by Dr. Vercleyen: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>
                <w:rFonts w:eastAsia="Times New Roman" w:cs="Times New Roman"/>
                <w:kern w:val="0"/>
                <w:lang w:val="en-US" w:eastAsia="en-US" w:bidi="ar-SA"/>
              </w:rPr>
              <w:t xml:space="preserve">1. </w:t>
            </w:r>
            <w:r>
              <w:rPr/>
              <w:t xml:space="preserve">We have a Mathematica program to find all fusion rings with a </w:t>
            </w:r>
            <w:r>
              <w:rPr/>
              <w:t>given</w:t>
            </w:r>
            <w:r>
              <w:rPr/>
              <w:t xml:space="preserve"> rank and multiplicity. </w:t>
            </w:r>
            <w:r>
              <w:rPr/>
              <w:t>Currently,</w:t>
            </w:r>
            <w:r>
              <w:rPr/>
              <w:t xml:space="preserve"> </w:t>
            </w:r>
            <w:r>
              <w:rPr/>
              <w:t>the program</w:t>
            </w:r>
            <w:r>
              <w:rPr/>
              <w:t xml:space="preserve"> generates some C code containing hundred</w:t>
            </w:r>
            <w:r>
              <w:rPr/>
              <w:t>s of</w:t>
            </w:r>
            <w:r>
              <w:rPr/>
              <w:t xml:space="preserve"> nested for loops that individually range over very small numbers. No optimization is used, and someone with knowledge of C and parallel computing might be able to speed up the code by a significant factor. If th</w:t>
            </w:r>
            <w:r>
              <w:rPr/>
              <w:t>is is achieved, then</w:t>
            </w:r>
            <w:r>
              <w:rPr/>
              <w:t xml:space="preserve"> we </w:t>
            </w:r>
            <w:r>
              <w:rPr/>
              <w:t>might furthermore be able to extend the range for which computing clusters can classify low-rank fusion rings</w:t>
            </w:r>
            <w:r>
              <w:rPr/>
              <w:t xml:space="preserve">.  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/>
              <w:t xml:space="preserve">2. </w:t>
            </w:r>
            <w:r>
              <w:rPr/>
              <w:t xml:space="preserve">An important part of </w:t>
            </w:r>
            <w:r>
              <w:rPr/>
              <w:t xml:space="preserve">our program for finding fusion categories </w:t>
            </w:r>
            <w:r>
              <w:rPr/>
              <w:t xml:space="preserve">relies on the Smith and Hermite decomposition of integer matrices. These decompositions are also important in several other branches of discrete math, </w:t>
            </w:r>
            <w:r>
              <w:rPr/>
              <w:t xml:space="preserve">and accordingly well-studied—but not by us!  </w:t>
            </w:r>
            <w:r>
              <w:rPr/>
              <w:t xml:space="preserve">It </w:t>
            </w:r>
            <w:r>
              <w:rPr/>
              <w:t>would be worthwhile to have</w:t>
            </w:r>
            <w:r>
              <w:rPr/>
              <w:t xml:space="preserve"> a student try to </w:t>
            </w:r>
            <w:r>
              <w:rPr/>
              <w:t xml:space="preserve">study and </w:t>
            </w:r>
            <w:r>
              <w:rPr/>
              <w:t xml:space="preserve">implement various algorithms </w:t>
            </w:r>
            <w:r>
              <w:rPr/>
              <w:t>from the literature,</w:t>
            </w:r>
            <w:r>
              <w:rPr/>
              <w:t xml:space="preserve"> e.g. </w:t>
            </w:r>
            <w:r>
              <w:rPr/>
              <w:t>in the</w:t>
            </w:r>
            <w:r>
              <w:rPr/>
              <w:t xml:space="preserve"> Julia </w:t>
            </w:r>
            <w:r>
              <w:rPr/>
              <w:t>programming language</w:t>
            </w:r>
            <w:r>
              <w:rPr/>
              <w:t>, and compare their properties.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/>
              <w:t xml:space="preserve">We are also interested in finding students with web development </w:t>
            </w:r>
            <w:r>
              <w:rPr/>
              <w:t>or database skills that can help us polish up the Anyon Wiki, the public database for anyons:</w:t>
            </w:r>
          </w:p>
          <w:p>
            <w:pPr>
              <w:pStyle w:val="Normal"/>
              <w:widowControl/>
              <w:spacing w:before="0" w:after="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spacing w:before="0" w:after="0"/>
              <w:jc w:val="center"/>
              <w:rPr/>
            </w:pPr>
            <w:hyperlink r:id="rId5">
              <w:r>
                <w:rPr>
                  <w:rStyle w:val="InternetLink"/>
                </w:rPr>
                <w:t>https://anyonwiki.github.io/</w:t>
              </w:r>
            </w:hyperlink>
            <w:r>
              <w:rPr/>
              <w:t xml:space="preserve"> </w:t>
            </w:r>
          </w:p>
          <w:p>
            <w:pPr>
              <w:pStyle w:val="Normal"/>
              <w:widowControl/>
              <w:spacing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Final Deliverables: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eastAsia="Times New Roman"/>
                <w:kern w:val="0"/>
                <w:lang w:val="en-US" w:eastAsia="en-US" w:bidi="ar-SA"/>
              </w:rPr>
            </w:pP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>Credited</w:t>
            </w: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 xml:space="preserve"> contributions to a public code base </w:t>
            </w: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>most likely; publications possible.</w:t>
            </w:r>
          </w:p>
        </w:tc>
      </w:tr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>Weekly Working Hours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cs="Calibri"/>
                <w:kern w:val="0"/>
                <w:lang w:val="en-US" w:eastAsia="en-US" w:bidi="ar-SA"/>
              </w:rPr>
            </w:pPr>
            <w:r>
              <w:rPr>
                <w:rFonts w:cs="Calibri"/>
                <w:kern w:val="0"/>
                <w:lang w:val="en-US" w:eastAsia="en-US" w:bidi="ar-SA"/>
              </w:rPr>
              <w:t>Depends on the student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rFonts w:ascii="Calibri" w:hAnsi="Calibri" w:cs="Calibri"/>
                <w:kern w:val="0"/>
                <w:lang w:val="en-US" w:eastAsia="en-US" w:bidi="ar-SA"/>
              </w:rPr>
            </w:pPr>
            <w:r>
              <w:rPr>
                <w:rFonts w:cs="Calibri"/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 xml:space="preserve">For Credits/Voluntary 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Times New Roman" w:cs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val="en-US" w:eastAsia="en-US" w:bidi="ar-SA"/>
              </w:rPr>
              <w:t>Credits possible if desired by the student</w:t>
            </w:r>
          </w:p>
        </w:tc>
      </w:tr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istParagraph"/>
              <w:widowControl/>
              <w:spacing w:before="0" w:after="0"/>
              <w:ind w:left="0" w:right="0" w:hanging="0"/>
              <w:contextualSpacing/>
              <w:jc w:val="left"/>
              <w:rPr>
                <w:rFonts w:ascii="Calibri" w:hAnsi="Calibri" w:eastAsia="Times New Roman" w:cs="Calibri"/>
                <w:b/>
                <w:b/>
                <w:bCs/>
                <w:kern w:val="0"/>
                <w:lang w:val="en-US" w:eastAsia="en-US" w:bidi="ar-SA"/>
              </w:rPr>
            </w:pPr>
            <w:r>
              <w:rPr>
                <w:rFonts w:eastAsia="Times New Roman" w:cs="Calibri"/>
                <w:b/>
                <w:bCs/>
                <w:kern w:val="0"/>
                <w:lang w:val="en-US" w:eastAsia="en-US" w:bidi="ar-SA"/>
              </w:rPr>
              <w:t xml:space="preserve">Desired Qualifications </w:t>
            </w:r>
          </w:p>
        </w:tc>
        <w:tc>
          <w:tcPr>
            <w:tcW w:w="8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contextualSpacing/>
              <w:jc w:val="left"/>
              <w:rPr/>
            </w:pP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 xml:space="preserve">Required: </w:t>
            </w: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>For Dr. Vercleyen’s project 1, knowledge of C.  For project 2, a w</w:t>
            </w:r>
            <w:r>
              <w:rPr>
                <w:rFonts w:cs="Calibri" w:ascii="Calibri" w:hAnsi="Calibri"/>
              </w:rPr>
              <w:t>illingness to learn modular arithmetic and the Julia programming language.</w:t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>
                <w:rFonts w:ascii="Calibri" w:hAnsi="Calibri" w:eastAsia="Times New Roman" w:cs="Calibri"/>
                <w:kern w:val="0"/>
                <w:lang w:val="en-US" w:eastAsia="en-US" w:bidi="ar-SA"/>
              </w:rPr>
            </w:pP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left"/>
              <w:rPr/>
            </w:pP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 xml:space="preserve">Preferred: </w:t>
            </w:r>
            <w:r>
              <w:rPr>
                <w:rFonts w:eastAsia="Times New Roman" w:cs="Calibri" w:ascii="Calibri" w:hAnsi="Calibri"/>
                <w:kern w:val="0"/>
                <w:lang w:val="en-US" w:eastAsia="en-US" w:bidi="ar-SA"/>
              </w:rPr>
              <w:t xml:space="preserve">For Dr. Vercleyen’s project 1, familiarity with optimized </w:t>
            </w:r>
            <w:r>
              <w:rPr>
                <w:rFonts w:cs="Calibri" w:ascii="Calibri" w:hAnsi="Calibri"/>
              </w:rPr>
              <w:t>tree search methods.  For project 2, experience with matrix decompositions.</w:t>
            </w:r>
          </w:p>
        </w:tc>
      </w:tr>
    </w:tbl>
    <w:p>
      <w:pPr>
        <w:pStyle w:val="ListParagraph"/>
        <w:spacing w:lineRule="auto" w:line="252" w:before="0" w:after="160"/>
        <w:ind w:left="0" w:righ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right="0" w:hanging="0"/>
        <w:contextualSpacing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spacing w:lineRule="auto" w:line="252" w:before="0" w:after="160"/>
        <w:ind w:left="0" w:right="0" w:hanging="0"/>
        <w:contextualSpacing/>
        <w:rPr/>
      </w:pPr>
      <w:r>
        <w:rPr>
          <w:b/>
          <w:sz w:val="24"/>
          <w:szCs w:val="24"/>
        </w:rPr>
        <w:t xml:space="preserve">If you are interested in participating in this research project, please send an e-mail to the supervisor e-mail listed above together </w:t>
      </w:r>
      <w:bookmarkStart w:id="0" w:name="_GoBack"/>
      <w:bookmarkEnd w:id="0"/>
      <w:r>
        <w:rPr>
          <w:b/>
          <w:sz w:val="24"/>
          <w:szCs w:val="24"/>
        </w:rPr>
        <w:t xml:space="preserve">with a resume, a list of what courses you’ve taken or a copy of your transcript, and a personal statement explaining why you are interested in this project. </w:t>
      </w:r>
    </w:p>
    <w:sectPr>
      <w:headerReference w:type="default" r:id="rId6"/>
      <w:footerReference w:type="default" r:id="rId7"/>
      <w:type w:val="nextPage"/>
      <w:pgSz w:w="12240" w:h="15840"/>
      <w:pgMar w:left="1080" w:right="1080" w:header="360" w:top="576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71" w:before="75" w:after="0"/>
      <w:ind w:left="285" w:right="0" w:hanging="0"/>
      <w:rPr>
        <w:w w:val="85"/>
        <w:sz w:val="15"/>
      </w:rPr>
    </w:pPr>
    <w:r>
      <mc:AlternateContent>
        <mc:Choice Requires="wps">
          <w:drawing>
            <wp:anchor behindDoc="1" distT="0" distB="9525" distL="0" distR="0" simplePos="0" locked="0" layoutInCell="1" allowOverlap="1" relativeHeight="3">
              <wp:simplePos x="0" y="0"/>
              <wp:positionH relativeFrom="page">
                <wp:posOffset>739140</wp:posOffset>
              </wp:positionH>
              <wp:positionV relativeFrom="paragraph">
                <wp:posOffset>51435</wp:posOffset>
              </wp:positionV>
              <wp:extent cx="49530" cy="410210"/>
              <wp:effectExtent l="0" t="0" r="0" b="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" cy="40968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0"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cfb891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w w:val="85"/>
        <w:sz w:val="15"/>
      </w:rPr>
      <w:t>D</w:t>
    </w:r>
    <w:r>
      <w:rPr>
        <w:w w:val="85"/>
        <w:sz w:val="15"/>
      </w:rPr>
      <w:t>EPARTMENT OF MATHEMATICS</w:t>
    </w:r>
  </w:p>
  <w:p>
    <w:pPr>
      <w:pStyle w:val="TextBody"/>
      <w:spacing w:lineRule="exact" w:line="159"/>
      <w:rPr>
        <w:w w:val="95"/>
      </w:rPr>
    </w:pPr>
    <w:r>
      <w:rPr>
        <w:w w:val="95"/>
      </w:rPr>
      <w:t>Math Building</w:t>
    </w:r>
  </w:p>
  <w:p>
    <w:pPr>
      <w:pStyle w:val="TextBody"/>
      <w:rPr/>
    </w:pPr>
    <w:r>
      <w:rPr/>
      <w:t>150 North University St., West Lafayette, IN 47907-2067</w:t>
    </w:r>
  </w:p>
  <w:p>
    <w:pPr>
      <w:pStyle w:val="TextBody"/>
      <w:rPr/>
    </w:pPr>
    <w:r>
      <w:rPr/>
      <w:t xml:space="preserve">Office: 765-494-1901  Fax: 765-494-0548  Web: </w:t>
    </w:r>
    <w:hyperlink r:id="rId1">
      <w:r>
        <w:rPr>
          <w:rStyle w:val="InternetLink"/>
        </w:rPr>
        <w:t>www.math.purdue.edu</w:t>
      </w:r>
    </w:hyperlink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drawing>
        <wp:inline distT="0" distB="0" distL="0" distR="0">
          <wp:extent cx="4318000" cy="457200"/>
          <wp:effectExtent l="0" t="0" r="0" b="0"/>
          <wp:docPr id="1" name="Pictur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Text1">
    <w:name w:val="text1"/>
    <w:qFormat/>
    <w:rPr>
      <w:rFonts w:ascii="Verdana" w:hAnsi="Verdana"/>
      <w:b w:val="false"/>
      <w:bCs w:val="false"/>
      <w:i w:val="false"/>
      <w:iCs w:val="false"/>
      <w:sz w:val="20"/>
      <w:szCs w:val="20"/>
    </w:rPr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BodyTextChar">
    <w:name w:val="Body Text Char"/>
    <w:basedOn w:val="DefaultParagraphFont"/>
    <w:qFormat/>
    <w:rPr>
      <w:rFonts w:ascii="Arial" w:hAnsi="Arial" w:eastAsia="Arial" w:cs="Arial"/>
      <w:sz w:val="14"/>
      <w:szCs w:val="1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UMing CN" w:cs="FreeSans"/>
      <w:sz w:val="28"/>
      <w:szCs w:val="28"/>
    </w:rPr>
  </w:style>
  <w:style w:type="paragraph" w:styleId="TextBody">
    <w:name w:val="Body Text"/>
    <w:basedOn w:val="Normal"/>
    <w:pPr>
      <w:widowControl w:val="false"/>
      <w:spacing w:lineRule="exact" w:line="160"/>
      <w:ind w:left="285" w:right="0" w:hanging="0"/>
    </w:pPr>
    <w:rPr>
      <w:rFonts w:ascii="Arial" w:hAnsi="Arial" w:eastAsia="Arial" w:cs="Arial"/>
      <w:sz w:val="14"/>
      <w:szCs w:val="1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MediumGrid21">
    <w:name w:val="Medium Grid 21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pPr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aption1">
    <w:name w:val="caption"/>
    <w:basedOn w:val="Normal"/>
    <w:next w:val="Normal"/>
    <w:qFormat/>
    <w:pPr>
      <w:keepLines/>
      <w:widowControl w:val="false"/>
      <w:spacing w:lineRule="exact" w:line="200" w:before="200" w:after="240"/>
    </w:pPr>
    <w:rPr>
      <w:rFonts w:eastAsia="SimSun"/>
      <w:sz w:val="16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vercley@purdue.edu" TargetMode="External"/><Relationship Id="rId3" Type="http://schemas.openxmlformats.org/officeDocument/2006/relationships/hyperlink" Target="mailto:colleend@purdue.edu" TargetMode="External"/><Relationship Id="rId4" Type="http://schemas.openxmlformats.org/officeDocument/2006/relationships/hyperlink" Target="mailto:eric@purdue.edu" TargetMode="External"/><Relationship Id="rId5" Type="http://schemas.openxmlformats.org/officeDocument/2006/relationships/hyperlink" Target="https://anyonwiki.github.io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math.purdue.ed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2</Pages>
  <Words>394</Words>
  <Characters>2324</Characters>
  <CharactersWithSpaces>2701</CharactersWithSpaces>
  <Paragraphs>31</Paragraphs>
  <Company>Purdue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2023-07-26T18:13:00Z</dcterms:created>
  <dc:creator>test</dc:creator>
  <dc:description/>
  <dc:language>en-US</dc:language>
  <cp:lastModifiedBy/>
  <cp:lastPrinted>2008-10-20T20:54:00Z</cp:lastPrinted>
  <dcterms:modified xsi:type="dcterms:W3CDTF">2024-08-20T09:36:46Z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Purdue University</vt:lpwstr>
  </property>
</Properties>
</file>